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755" w:rsidRPr="00686E2C" w:rsidRDefault="00186755" w:rsidP="006B36E5">
      <w:pPr>
        <w:pStyle w:val="NoSpacing"/>
        <w:jc w:val="center"/>
        <w:rPr>
          <w:rFonts w:ascii="Times New Roman" w:hAnsi="Times New Roman" w:cs="Times New Roman"/>
          <w:sz w:val="20"/>
          <w:szCs w:val="20"/>
          <w:lang w:val="en-US"/>
        </w:rPr>
      </w:pPr>
    </w:p>
    <w:p w:rsidR="006B36E5" w:rsidRPr="00686E2C" w:rsidRDefault="006B36E5" w:rsidP="006B36E5">
      <w:pPr>
        <w:pStyle w:val="NoSpacing"/>
        <w:jc w:val="both"/>
        <w:rPr>
          <w:rFonts w:ascii="Times New Roman" w:hAnsi="Times New Roman" w:cs="Times New Roman"/>
          <w:sz w:val="20"/>
          <w:szCs w:val="20"/>
        </w:rPr>
      </w:pPr>
      <w:r w:rsidRPr="00686E2C">
        <w:rPr>
          <w:rFonts w:ascii="Times New Roman" w:hAnsi="Times New Roman" w:cs="Times New Roman"/>
          <w:sz w:val="20"/>
          <w:szCs w:val="20"/>
        </w:rPr>
        <w:t>ROMÂNIA</w:t>
      </w:r>
    </w:p>
    <w:p w:rsidR="006B36E5" w:rsidRPr="00686E2C" w:rsidRDefault="006B36E5" w:rsidP="006B36E5">
      <w:pPr>
        <w:pStyle w:val="NoSpacing"/>
        <w:jc w:val="both"/>
        <w:rPr>
          <w:rFonts w:ascii="Times New Roman" w:hAnsi="Times New Roman" w:cs="Times New Roman"/>
          <w:sz w:val="20"/>
          <w:szCs w:val="20"/>
        </w:rPr>
      </w:pPr>
      <w:r w:rsidRPr="00686E2C">
        <w:rPr>
          <w:rFonts w:ascii="Times New Roman" w:hAnsi="Times New Roman" w:cs="Times New Roman"/>
          <w:sz w:val="20"/>
          <w:szCs w:val="20"/>
        </w:rPr>
        <w:t>JUDEȚUL SIBIU</w:t>
      </w:r>
    </w:p>
    <w:p w:rsidR="006B36E5" w:rsidRPr="00686E2C" w:rsidRDefault="006B36E5" w:rsidP="006B36E5">
      <w:pPr>
        <w:pStyle w:val="NoSpacing"/>
        <w:jc w:val="both"/>
        <w:rPr>
          <w:rFonts w:ascii="Times New Roman" w:hAnsi="Times New Roman" w:cs="Times New Roman"/>
          <w:sz w:val="20"/>
          <w:szCs w:val="20"/>
        </w:rPr>
      </w:pPr>
      <w:r w:rsidRPr="00686E2C">
        <w:rPr>
          <w:rFonts w:ascii="Times New Roman" w:hAnsi="Times New Roman" w:cs="Times New Roman"/>
          <w:sz w:val="20"/>
          <w:szCs w:val="20"/>
        </w:rPr>
        <w:t>ORAȘUL TĂLMACIU</w:t>
      </w:r>
    </w:p>
    <w:p w:rsidR="006B36E5" w:rsidRPr="00686E2C" w:rsidRDefault="006B36E5" w:rsidP="006B36E5">
      <w:pPr>
        <w:pStyle w:val="NoSpacing"/>
        <w:jc w:val="both"/>
        <w:rPr>
          <w:rFonts w:ascii="Times New Roman" w:hAnsi="Times New Roman" w:cs="Times New Roman"/>
          <w:sz w:val="20"/>
          <w:szCs w:val="20"/>
        </w:rPr>
      </w:pPr>
      <w:r w:rsidRPr="00686E2C">
        <w:rPr>
          <w:rFonts w:ascii="Times New Roman" w:hAnsi="Times New Roman" w:cs="Times New Roman"/>
          <w:sz w:val="20"/>
          <w:szCs w:val="20"/>
        </w:rPr>
        <w:t>CONSILIUL LOCAL</w:t>
      </w:r>
    </w:p>
    <w:p w:rsidR="006B36E5" w:rsidRPr="00686E2C" w:rsidRDefault="006B36E5" w:rsidP="006B36E5">
      <w:pPr>
        <w:pStyle w:val="NoSpacing"/>
        <w:jc w:val="both"/>
        <w:rPr>
          <w:rFonts w:ascii="Times New Roman" w:hAnsi="Times New Roman" w:cs="Times New Roman"/>
          <w:sz w:val="20"/>
          <w:szCs w:val="20"/>
        </w:rPr>
      </w:pPr>
    </w:p>
    <w:p w:rsidR="006B36E5" w:rsidRPr="00686E2C" w:rsidRDefault="008F01CE" w:rsidP="006B36E5">
      <w:pPr>
        <w:pStyle w:val="NoSpacing"/>
        <w:jc w:val="center"/>
        <w:rPr>
          <w:rFonts w:ascii="Times New Roman" w:hAnsi="Times New Roman" w:cs="Times New Roman"/>
          <w:b/>
          <w:sz w:val="20"/>
          <w:szCs w:val="20"/>
        </w:rPr>
      </w:pPr>
      <w:r>
        <w:rPr>
          <w:rFonts w:ascii="Times New Roman" w:hAnsi="Times New Roman" w:cs="Times New Roman"/>
          <w:b/>
          <w:sz w:val="20"/>
          <w:szCs w:val="20"/>
        </w:rPr>
        <w:t>HOTĂRÂREA NR.230</w:t>
      </w:r>
      <w:r w:rsidR="006B36E5" w:rsidRPr="00686E2C">
        <w:rPr>
          <w:rFonts w:ascii="Times New Roman" w:hAnsi="Times New Roman" w:cs="Times New Roman"/>
          <w:b/>
          <w:sz w:val="20"/>
          <w:szCs w:val="20"/>
        </w:rPr>
        <w:t>/2015</w:t>
      </w:r>
    </w:p>
    <w:p w:rsidR="00C778BC" w:rsidRPr="001E4E9F" w:rsidRDefault="006B36E5" w:rsidP="00686E2C">
      <w:pPr>
        <w:pStyle w:val="NoSpacing"/>
        <w:jc w:val="both"/>
        <w:rPr>
          <w:rFonts w:ascii="Times New Roman" w:hAnsi="Times New Roman" w:cs="Times New Roman"/>
          <w:b/>
          <w:sz w:val="20"/>
          <w:szCs w:val="20"/>
        </w:rPr>
      </w:pPr>
      <w:r w:rsidRPr="001E4E9F">
        <w:rPr>
          <w:rFonts w:ascii="Times New Roman" w:hAnsi="Times New Roman" w:cs="Times New Roman"/>
          <w:b/>
          <w:sz w:val="20"/>
          <w:szCs w:val="20"/>
        </w:rPr>
        <w:t xml:space="preserve">privind aprobarea facilității de anulare a majorărilor de întârziere </w:t>
      </w:r>
      <w:r w:rsidR="001E4E9F" w:rsidRPr="001E4E9F">
        <w:rPr>
          <w:rFonts w:ascii="Times New Roman" w:hAnsi="Times New Roman" w:cs="Times New Roman"/>
          <w:b/>
          <w:sz w:val="20"/>
          <w:szCs w:val="20"/>
        </w:rPr>
        <w:t xml:space="preserve"> în cotă de  50</w:t>
      </w:r>
      <w:r w:rsidR="007C7CCA" w:rsidRPr="001E4E9F">
        <w:rPr>
          <w:rFonts w:ascii="Times New Roman" w:hAnsi="Times New Roman" w:cs="Times New Roman"/>
          <w:b/>
          <w:sz w:val="20"/>
          <w:szCs w:val="20"/>
        </w:rPr>
        <w:t xml:space="preserve">% aferente obligațiilor fiscale principale restante la data de 30.09.2015, inclusiv, și </w:t>
      </w:r>
      <w:r w:rsidR="00C778BC" w:rsidRPr="001E4E9F">
        <w:rPr>
          <w:rFonts w:ascii="Times New Roman" w:hAnsi="Times New Roman" w:cs="Times New Roman"/>
          <w:b/>
          <w:sz w:val="20"/>
          <w:szCs w:val="20"/>
        </w:rPr>
        <w:t xml:space="preserve">a </w:t>
      </w:r>
      <w:r w:rsidR="007C7CCA" w:rsidRPr="001E4E9F">
        <w:rPr>
          <w:rFonts w:ascii="Times New Roman" w:hAnsi="Times New Roman" w:cs="Times New Roman"/>
          <w:b/>
          <w:sz w:val="20"/>
          <w:szCs w:val="20"/>
        </w:rPr>
        <w:t>majorărilor de întârziere</w:t>
      </w:r>
      <w:r w:rsidR="00C778BC" w:rsidRPr="001E4E9F">
        <w:rPr>
          <w:rFonts w:ascii="Times New Roman" w:hAnsi="Times New Roman" w:cs="Times New Roman"/>
          <w:b/>
          <w:sz w:val="20"/>
          <w:szCs w:val="20"/>
        </w:rPr>
        <w:t xml:space="preserve"> aferente obligațiilor de plată  principale cu termene de plată până la 30 septembrie 2015, inlcusiv , stinse până la această dată , datorate de contribuabilii de pe raza administrativ-teritorială a Orașului Tălmaciu.-</w:t>
      </w:r>
    </w:p>
    <w:p w:rsidR="00C778BC" w:rsidRPr="001E4E9F" w:rsidRDefault="00C778BC" w:rsidP="00686E2C">
      <w:pPr>
        <w:pStyle w:val="NoSpacing"/>
        <w:jc w:val="both"/>
        <w:rPr>
          <w:rFonts w:ascii="Times New Roman" w:hAnsi="Times New Roman" w:cs="Times New Roman"/>
          <w:b/>
          <w:sz w:val="20"/>
          <w:szCs w:val="20"/>
        </w:rPr>
      </w:pP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CONSILIUL LOCAL TĂLMACIU, întrunit în ședința ordinară din data de 22.12.2015;</w:t>
      </w: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Analizând:</w:t>
      </w: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sz w:val="20"/>
          <w:szCs w:val="20"/>
        </w:rPr>
        <w:t>-proiectul de hotărâre inițiat de primarul Orașului Tălmaciu;</w:t>
      </w: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sz w:val="20"/>
          <w:szCs w:val="20"/>
        </w:rPr>
        <w:t>-raportul nr.12195/2015 întocmit de șef birou impozite și taxe din cadrul aparatului de specialitate al primarului Orașului Tălmaciu;</w:t>
      </w:r>
    </w:p>
    <w:p w:rsidR="00C778BC" w:rsidRPr="00686E2C" w:rsidRDefault="00CD5D94" w:rsidP="00C778BC">
      <w:pPr>
        <w:pStyle w:val="NoSpacing"/>
        <w:jc w:val="both"/>
        <w:rPr>
          <w:rFonts w:ascii="Times New Roman" w:hAnsi="Times New Roman" w:cs="Times New Roman"/>
          <w:sz w:val="20"/>
          <w:szCs w:val="20"/>
        </w:rPr>
      </w:pPr>
      <w:r>
        <w:rPr>
          <w:rFonts w:ascii="Times New Roman" w:hAnsi="Times New Roman" w:cs="Times New Roman"/>
          <w:sz w:val="20"/>
          <w:szCs w:val="20"/>
        </w:rPr>
        <w:t>-expunerea de motive nr.12460</w:t>
      </w:r>
      <w:r w:rsidR="00C778BC" w:rsidRPr="00686E2C">
        <w:rPr>
          <w:rFonts w:ascii="Times New Roman" w:hAnsi="Times New Roman" w:cs="Times New Roman"/>
          <w:sz w:val="20"/>
          <w:szCs w:val="20"/>
        </w:rPr>
        <w:t xml:space="preserve">/2015 a primarului Orașului Tălmaciu; </w:t>
      </w:r>
    </w:p>
    <w:p w:rsidR="006B36E5" w:rsidRPr="00686E2C" w:rsidRDefault="00C778BC" w:rsidP="00C778BC">
      <w:pPr>
        <w:pStyle w:val="NoSpacing"/>
        <w:jc w:val="both"/>
        <w:rPr>
          <w:rFonts w:ascii="Times New Roman" w:hAnsi="Times New Roman" w:cs="Times New Roman"/>
          <w:b/>
          <w:sz w:val="20"/>
          <w:szCs w:val="20"/>
        </w:rPr>
      </w:pPr>
      <w:r w:rsidRPr="00686E2C">
        <w:rPr>
          <w:rFonts w:ascii="Times New Roman" w:hAnsi="Times New Roman" w:cs="Times New Roman"/>
          <w:sz w:val="20"/>
          <w:szCs w:val="20"/>
        </w:rPr>
        <w:t>-avizele comisiilor de specialitate ale Consiliului Local Tălmaciu;</w:t>
      </w:r>
      <w:r w:rsidR="007C7CCA" w:rsidRPr="00686E2C">
        <w:rPr>
          <w:rFonts w:ascii="Times New Roman" w:hAnsi="Times New Roman" w:cs="Times New Roman"/>
          <w:b/>
          <w:sz w:val="20"/>
          <w:szCs w:val="20"/>
        </w:rPr>
        <w:t xml:space="preserve"> </w:t>
      </w: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b/>
          <w:sz w:val="20"/>
          <w:szCs w:val="20"/>
        </w:rPr>
        <w:tab/>
      </w:r>
      <w:r w:rsidRPr="00686E2C">
        <w:rPr>
          <w:rFonts w:ascii="Times New Roman" w:hAnsi="Times New Roman" w:cs="Times New Roman"/>
          <w:sz w:val="20"/>
          <w:szCs w:val="20"/>
        </w:rPr>
        <w:t>În conformitate cu art.12 din OUG nr.44/2015 privind acordarea unor facilități fiscale;</w:t>
      </w:r>
    </w:p>
    <w:p w:rsidR="00C778BC" w:rsidRPr="00686E2C" w:rsidRDefault="00C778BC" w:rsidP="00C778BC">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 xml:space="preserve">În temeiul art. 36 alin.2 lit.b, alin.4 lit.c , ale art.45 alin.1 și art.115 alin.1 lit.b din Legea nr.215/2001 privind administrația publică locală, republicată, cu modificările și completările ulterioare, </w:t>
      </w:r>
    </w:p>
    <w:p w:rsidR="00C778BC" w:rsidRPr="00686E2C" w:rsidRDefault="00C778BC" w:rsidP="00C778BC">
      <w:pPr>
        <w:pStyle w:val="NoSpacing"/>
        <w:jc w:val="both"/>
        <w:rPr>
          <w:rFonts w:ascii="Times New Roman" w:hAnsi="Times New Roman" w:cs="Times New Roman"/>
          <w:sz w:val="20"/>
          <w:szCs w:val="20"/>
        </w:rPr>
      </w:pPr>
    </w:p>
    <w:p w:rsidR="00C778BC" w:rsidRPr="00686E2C" w:rsidRDefault="002E5186" w:rsidP="00C778BC">
      <w:pPr>
        <w:pStyle w:val="NoSpacing"/>
        <w:jc w:val="center"/>
        <w:rPr>
          <w:rFonts w:ascii="Times New Roman" w:hAnsi="Times New Roman" w:cs="Times New Roman"/>
          <w:b/>
          <w:sz w:val="20"/>
          <w:szCs w:val="20"/>
        </w:rPr>
      </w:pPr>
      <w:r w:rsidRPr="00686E2C">
        <w:rPr>
          <w:rFonts w:ascii="Times New Roman" w:hAnsi="Times New Roman" w:cs="Times New Roman"/>
          <w:b/>
          <w:sz w:val="20"/>
          <w:szCs w:val="20"/>
        </w:rPr>
        <w:t>HOTĂRĂȘTE:</w:t>
      </w:r>
    </w:p>
    <w:p w:rsidR="002E5186" w:rsidRPr="00686E2C" w:rsidRDefault="002E5186" w:rsidP="00C778BC">
      <w:pPr>
        <w:pStyle w:val="NoSpacing"/>
        <w:jc w:val="center"/>
        <w:rPr>
          <w:rFonts w:ascii="Times New Roman" w:hAnsi="Times New Roman" w:cs="Times New Roman"/>
          <w:b/>
          <w:sz w:val="20"/>
          <w:szCs w:val="20"/>
        </w:rPr>
      </w:pPr>
    </w:p>
    <w:p w:rsidR="002E5186" w:rsidRPr="00686E2C" w:rsidRDefault="002E5186"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 xml:space="preserve">Art.1-Se </w:t>
      </w:r>
      <w:r w:rsidR="008F6594">
        <w:rPr>
          <w:rFonts w:ascii="Times New Roman" w:hAnsi="Times New Roman" w:cs="Times New Roman"/>
          <w:sz w:val="20"/>
          <w:szCs w:val="20"/>
        </w:rPr>
        <w:t>aprobă anularea în cotă de 50</w:t>
      </w:r>
      <w:r w:rsidRPr="00686E2C">
        <w:rPr>
          <w:rFonts w:ascii="Times New Roman" w:hAnsi="Times New Roman" w:cs="Times New Roman"/>
          <w:sz w:val="20"/>
          <w:szCs w:val="20"/>
        </w:rPr>
        <w:t xml:space="preserve"> % a majorărilor de întârziere aferente obligațiilor fiscale principale restante la data de 30 septembrie 2015 inclusiv, dacă sunt îndeplinite cumulativ următoarele condiții:</w:t>
      </w:r>
    </w:p>
    <w:p w:rsidR="002E5186" w:rsidRPr="00686E2C" w:rsidRDefault="002E5186"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 sunt stinse până la data de 31.03.2016 obligațiile de plată principale constând în impozite și taxe locale, toate creanțele ce se fac venit la bugetul local, inclusiv amenzile cotravenționale, restante până la data de 30.09.2015;</w:t>
      </w:r>
    </w:p>
    <w:p w:rsidR="00720051" w:rsidRPr="00686E2C" w:rsidRDefault="00720051"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Art.2-S</w:t>
      </w:r>
      <w:r w:rsidR="008F6594">
        <w:rPr>
          <w:rFonts w:ascii="Times New Roman" w:hAnsi="Times New Roman" w:cs="Times New Roman"/>
          <w:sz w:val="20"/>
          <w:szCs w:val="20"/>
        </w:rPr>
        <w:t xml:space="preserve">e aprobă anularea în cotă de  50 </w:t>
      </w:r>
      <w:r w:rsidRPr="00686E2C">
        <w:rPr>
          <w:rFonts w:ascii="Times New Roman" w:hAnsi="Times New Roman" w:cs="Times New Roman"/>
          <w:sz w:val="20"/>
          <w:szCs w:val="20"/>
        </w:rPr>
        <w:t>% a majorărilor de întârziere aferente obligațiilor de plată principale cu termen de plată 30.09.2015 inclusiv, stinse până la această dată, dacă sunt îndeplinite condițiile prevăzute la art.1.</w:t>
      </w:r>
    </w:p>
    <w:p w:rsidR="00686E2C" w:rsidRPr="00686E2C" w:rsidRDefault="00720051"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Art.3</w:t>
      </w:r>
      <w:r w:rsidR="00686E2C" w:rsidRPr="00686E2C">
        <w:rPr>
          <w:rFonts w:ascii="Times New Roman" w:hAnsi="Times New Roman" w:cs="Times New Roman"/>
          <w:sz w:val="20"/>
          <w:szCs w:val="20"/>
        </w:rPr>
        <w:t>(1)</w:t>
      </w:r>
      <w:r w:rsidRPr="00686E2C">
        <w:rPr>
          <w:rFonts w:ascii="Times New Roman" w:hAnsi="Times New Roman" w:cs="Times New Roman"/>
          <w:sz w:val="20"/>
          <w:szCs w:val="20"/>
        </w:rPr>
        <w:t>-S</w:t>
      </w:r>
      <w:r w:rsidR="008F6594">
        <w:rPr>
          <w:rFonts w:ascii="Times New Roman" w:hAnsi="Times New Roman" w:cs="Times New Roman"/>
          <w:sz w:val="20"/>
          <w:szCs w:val="20"/>
        </w:rPr>
        <w:t xml:space="preserve">e aprobă anularea în cotă de 50 </w:t>
      </w:r>
      <w:r w:rsidRPr="00686E2C">
        <w:rPr>
          <w:rFonts w:ascii="Times New Roman" w:hAnsi="Times New Roman" w:cs="Times New Roman"/>
          <w:sz w:val="20"/>
          <w:szCs w:val="20"/>
        </w:rPr>
        <w:t xml:space="preserve">% a majorărilor de întârziere aferente diferențelor obligațiilor de plată principale, constând în impozite și taxe locale, respectiv toate creanțele ce se fac venit la bugetul local, inclusiv amenzile contravenționale, cu termene de plată până la 30.09.2015, individualizate prin decizii de impunere emise ca urmare a inspecției fiscale în derulare la data intrării în vigoare a OUG 44/2015, dacă acestea se sting integral până la termenul prevăzut de art.111 alin.2 </w:t>
      </w:r>
      <w:r w:rsidR="00686E2C" w:rsidRPr="00686E2C">
        <w:rPr>
          <w:rFonts w:ascii="Times New Roman" w:hAnsi="Times New Roman" w:cs="Times New Roman"/>
          <w:sz w:val="20"/>
          <w:szCs w:val="20"/>
        </w:rPr>
        <w:t xml:space="preserve"> din OG 92/2003 privind Codul de proedură fiscală, prin orice modalitate prevăzută de lege și sunt îndeplinite condițiile de la art.1.</w:t>
      </w:r>
    </w:p>
    <w:p w:rsidR="00686E2C" w:rsidRPr="00686E2C" w:rsidRDefault="00686E2C"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(2)-Termenul de depunere a ce</w:t>
      </w:r>
      <w:r w:rsidR="008F6594">
        <w:rPr>
          <w:rFonts w:ascii="Times New Roman" w:hAnsi="Times New Roman" w:cs="Times New Roman"/>
          <w:sz w:val="20"/>
          <w:szCs w:val="20"/>
        </w:rPr>
        <w:t xml:space="preserve">rerii de anulare a cotei de 50 </w:t>
      </w:r>
      <w:r w:rsidRPr="00686E2C">
        <w:rPr>
          <w:rFonts w:ascii="Times New Roman" w:hAnsi="Times New Roman" w:cs="Times New Roman"/>
          <w:sz w:val="20"/>
          <w:szCs w:val="20"/>
        </w:rPr>
        <w:t>% din majorările de întârziere este de 90 zile de la data comunicării deciziei de impunere, sub sanțiunea decăderii.</w:t>
      </w:r>
    </w:p>
    <w:p w:rsidR="00686E2C" w:rsidRPr="00686E2C" w:rsidRDefault="00686E2C"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Art.4-Se aprobă procedura de acordare a facilităților fiscale prevăzute la art.1-3, conform Anexei 1 care face parte integrantă din prezenta hotărâre.</w:t>
      </w:r>
    </w:p>
    <w:p w:rsidR="00686E2C" w:rsidRPr="00686E2C" w:rsidRDefault="00686E2C" w:rsidP="002E5186">
      <w:pPr>
        <w:pStyle w:val="NoSpacing"/>
        <w:jc w:val="both"/>
        <w:rPr>
          <w:rFonts w:ascii="Times New Roman" w:hAnsi="Times New Roman" w:cs="Times New Roman"/>
          <w:sz w:val="20"/>
          <w:szCs w:val="20"/>
        </w:rPr>
      </w:pPr>
      <w:r w:rsidRPr="00686E2C">
        <w:rPr>
          <w:rFonts w:ascii="Times New Roman" w:hAnsi="Times New Roman" w:cs="Times New Roman"/>
          <w:sz w:val="20"/>
          <w:szCs w:val="20"/>
        </w:rPr>
        <w:tab/>
        <w:t>Art.5-Îndeplinirea prezentei revine serviciului contabilitate din cadrul aparatului de specialitate al primarului Orașului Tălmaciu.</w:t>
      </w:r>
    </w:p>
    <w:p w:rsidR="008F01CE" w:rsidRDefault="008F01CE" w:rsidP="008F01CE">
      <w:r>
        <w:tab/>
      </w:r>
      <w:r>
        <w:tab/>
      </w:r>
      <w:r>
        <w:tab/>
      </w:r>
      <w:r>
        <w:tab/>
      </w:r>
      <w:r>
        <w:tab/>
      </w:r>
      <w:r>
        <w:tab/>
      </w:r>
      <w:r>
        <w:tab/>
      </w:r>
    </w:p>
    <w:p w:rsidR="008F01CE" w:rsidRPr="008F01CE" w:rsidRDefault="008F01CE" w:rsidP="008F01CE">
      <w:pPr>
        <w:rPr>
          <w:sz w:val="20"/>
          <w:szCs w:val="20"/>
        </w:rPr>
      </w:pPr>
      <w:r>
        <w:tab/>
      </w: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t>Adoptata   în Tălmaciu la</w:t>
      </w:r>
    </w:p>
    <w:p w:rsidR="008F01CE" w:rsidRPr="008F01CE" w:rsidRDefault="008F01CE" w:rsidP="008F01CE">
      <w:pPr>
        <w:rPr>
          <w:sz w:val="20"/>
          <w:szCs w:val="20"/>
        </w:rPr>
      </w:pP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r>
      <w:r w:rsidRPr="008F01CE">
        <w:rPr>
          <w:sz w:val="20"/>
          <w:szCs w:val="20"/>
        </w:rPr>
        <w:tab/>
        <w:t xml:space="preserve">                  22.12.2015</w:t>
      </w:r>
      <w:r w:rsidRPr="008F01CE">
        <w:rPr>
          <w:sz w:val="20"/>
          <w:szCs w:val="20"/>
        </w:rPr>
        <w:tab/>
      </w:r>
    </w:p>
    <w:p w:rsidR="008F01CE" w:rsidRPr="008F01CE" w:rsidRDefault="008F01CE" w:rsidP="008F01CE">
      <w:pPr>
        <w:rPr>
          <w:sz w:val="20"/>
          <w:szCs w:val="20"/>
        </w:rPr>
      </w:pPr>
    </w:p>
    <w:p w:rsidR="008F01CE" w:rsidRPr="008F01CE" w:rsidRDefault="008F01CE" w:rsidP="008F01CE">
      <w:pPr>
        <w:rPr>
          <w:sz w:val="20"/>
          <w:szCs w:val="20"/>
          <w:lang w:val="ro-RO"/>
        </w:rPr>
      </w:pPr>
      <w:r w:rsidRPr="008F01CE">
        <w:rPr>
          <w:sz w:val="20"/>
          <w:szCs w:val="20"/>
          <w:lang w:val="ro-RO"/>
        </w:rPr>
        <w:tab/>
        <w:t xml:space="preserve"> </w:t>
      </w:r>
      <w:r w:rsidRPr="008F01CE">
        <w:rPr>
          <w:sz w:val="20"/>
          <w:szCs w:val="20"/>
          <w:lang w:val="ro-RO"/>
        </w:rPr>
        <w:tab/>
      </w:r>
      <w:r w:rsidRPr="008F01CE">
        <w:rPr>
          <w:sz w:val="20"/>
          <w:szCs w:val="20"/>
          <w:lang w:val="ro-RO"/>
        </w:rPr>
        <w:tab/>
      </w:r>
      <w:r w:rsidRPr="008F01CE">
        <w:rPr>
          <w:sz w:val="20"/>
          <w:szCs w:val="20"/>
          <w:lang w:val="ro-RO"/>
        </w:rPr>
        <w:tab/>
        <w:t>PREȘEDINTE DE ȘEDINȚĂ</w:t>
      </w:r>
    </w:p>
    <w:p w:rsidR="008F01CE" w:rsidRPr="008F01CE" w:rsidRDefault="008F01CE" w:rsidP="008F01CE">
      <w:pPr>
        <w:rPr>
          <w:sz w:val="20"/>
          <w:szCs w:val="20"/>
          <w:lang w:val="ro-RO"/>
        </w:rPr>
      </w:pP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t xml:space="preserve">     CONSTANTIN POPA</w:t>
      </w:r>
    </w:p>
    <w:p w:rsidR="008F01CE" w:rsidRPr="008F01CE" w:rsidRDefault="008F01CE" w:rsidP="008F01CE">
      <w:pPr>
        <w:rPr>
          <w:sz w:val="20"/>
          <w:szCs w:val="20"/>
          <w:lang w:val="ro-RO"/>
        </w:rPr>
      </w:pP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Pr>
          <w:sz w:val="20"/>
          <w:szCs w:val="20"/>
          <w:lang w:val="ro-RO"/>
        </w:rPr>
        <w:t xml:space="preserve">     </w:t>
      </w:r>
      <w:r w:rsidRPr="008F01CE">
        <w:rPr>
          <w:sz w:val="20"/>
          <w:szCs w:val="20"/>
          <w:lang w:val="ro-RO"/>
        </w:rPr>
        <w:t>CONTRASEMNEAZA</w:t>
      </w:r>
    </w:p>
    <w:p w:rsidR="008F01CE" w:rsidRPr="008F01CE" w:rsidRDefault="008F01CE" w:rsidP="008F01CE">
      <w:pPr>
        <w:rPr>
          <w:sz w:val="20"/>
          <w:szCs w:val="20"/>
          <w:lang w:val="ro-RO"/>
        </w:rPr>
      </w:pP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t xml:space="preserve">      SECRETAR</w:t>
      </w:r>
    </w:p>
    <w:p w:rsidR="008F01CE" w:rsidRPr="008F01CE" w:rsidRDefault="008F01CE" w:rsidP="008F01CE">
      <w:pPr>
        <w:rPr>
          <w:sz w:val="20"/>
          <w:szCs w:val="20"/>
          <w:lang w:val="ro-RO"/>
        </w:rPr>
      </w:pP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r>
      <w:r w:rsidRPr="008F01CE">
        <w:rPr>
          <w:sz w:val="20"/>
          <w:szCs w:val="20"/>
          <w:lang w:val="ro-RO"/>
        </w:rPr>
        <w:tab/>
        <w:t>VIOLETA HANEA</w:t>
      </w:r>
    </w:p>
    <w:p w:rsidR="008F01CE" w:rsidRPr="008F01CE" w:rsidRDefault="008F01CE" w:rsidP="008F01CE">
      <w:pPr>
        <w:rPr>
          <w:sz w:val="20"/>
          <w:szCs w:val="20"/>
          <w:lang w:val="ro-RO"/>
        </w:rPr>
      </w:pPr>
    </w:p>
    <w:p w:rsidR="008F01CE" w:rsidRDefault="008F01CE" w:rsidP="008F01CE">
      <w:pPr>
        <w:rPr>
          <w:sz w:val="16"/>
          <w:szCs w:val="16"/>
          <w:lang w:val="ro-RO"/>
        </w:rPr>
      </w:pPr>
      <w:r>
        <w:rPr>
          <w:sz w:val="16"/>
          <w:szCs w:val="16"/>
          <w:lang w:val="ro-RO"/>
        </w:rPr>
        <w:t>Difuzat:1 ex.Inst.Prefectului, 1ex.dos.sed., 1ex.dos.hot.,1 ex.contab., 1ex.primar, 1ex.afisare, 1ex.IT</w:t>
      </w:r>
    </w:p>
    <w:p w:rsidR="00686E2C" w:rsidRPr="008F01CE" w:rsidRDefault="008F01CE" w:rsidP="008F01CE">
      <w:pPr>
        <w:rPr>
          <w:sz w:val="16"/>
          <w:szCs w:val="16"/>
          <w:lang w:val="ro-RO"/>
        </w:rPr>
      </w:pPr>
      <w:r>
        <w:rPr>
          <w:sz w:val="16"/>
          <w:szCs w:val="16"/>
          <w:lang w:val="ro-RO"/>
        </w:rPr>
        <w:t>7ex.</w:t>
      </w:r>
    </w:p>
    <w:sectPr w:rsidR="00686E2C" w:rsidRPr="008F01CE" w:rsidSect="00186755">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efaultTabStop w:val="720"/>
  <w:characterSpacingControl w:val="doNotCompress"/>
  <w:compat/>
  <w:rsids>
    <w:rsidRoot w:val="006B36E5"/>
    <w:rsid w:val="00186755"/>
    <w:rsid w:val="001E4E9F"/>
    <w:rsid w:val="002C3002"/>
    <w:rsid w:val="002E5186"/>
    <w:rsid w:val="002F0F78"/>
    <w:rsid w:val="00686E2C"/>
    <w:rsid w:val="006B36E5"/>
    <w:rsid w:val="00720051"/>
    <w:rsid w:val="007C7CCA"/>
    <w:rsid w:val="008F01CE"/>
    <w:rsid w:val="008F6594"/>
    <w:rsid w:val="00A80507"/>
    <w:rsid w:val="00C778BC"/>
    <w:rsid w:val="00CD5D94"/>
    <w:rsid w:val="00E60546"/>
    <w:rsid w:val="00FD0F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CE"/>
    <w:pPr>
      <w:widowControl w:val="0"/>
      <w:suppressAutoHyphens/>
      <w:spacing w:after="0" w:line="240" w:lineRule="auto"/>
    </w:pPr>
    <w:rPr>
      <w:rFonts w:ascii="Times New Roman" w:eastAsia="Lucida Sans Unicode" w:hAnsi="Times New Roman" w:cs="Times New Roman"/>
      <w:kern w:val="2"/>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36E5"/>
    <w:pPr>
      <w:spacing w:after="0" w:line="240" w:lineRule="auto"/>
    </w:pPr>
    <w:rPr>
      <w:noProof/>
      <w:lang w:val="ro-RO"/>
    </w:rPr>
  </w:style>
</w:styles>
</file>

<file path=word/webSettings.xml><?xml version="1.0" encoding="utf-8"?>
<w:webSettings xmlns:r="http://schemas.openxmlformats.org/officeDocument/2006/relationships" xmlns:w="http://schemas.openxmlformats.org/wordprocessingml/2006/main">
  <w:divs>
    <w:div w:id="201707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Primarie NB110</dc:creator>
  <cp:lastModifiedBy>Primarie NB110</cp:lastModifiedBy>
  <cp:revision>3</cp:revision>
  <cp:lastPrinted>2015-12-16T12:31:00Z</cp:lastPrinted>
  <dcterms:created xsi:type="dcterms:W3CDTF">2015-12-23T07:46:00Z</dcterms:created>
  <dcterms:modified xsi:type="dcterms:W3CDTF">2015-12-23T07:49:00Z</dcterms:modified>
</cp:coreProperties>
</file>